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#88</w:t>
      </w:r>
      <w:r w:rsidR="0065642E">
        <w:rPr>
          <w:rFonts w:ascii="Arial" w:eastAsia="맑은 고딕" w:hAnsi="Arial" w:cs="Times New Roman" w:hint="eastAsia"/>
          <w:b/>
          <w:kern w:val="0"/>
          <w:sz w:val="24"/>
          <w:szCs w:val="24"/>
          <w:lang w:val="en-GB"/>
        </w:rPr>
        <w:t>bis</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FE7641">
        <w:rPr>
          <w:rFonts w:ascii="Arial" w:eastAsia="맑은 고딕" w:hAnsi="Arial" w:cs="Times New Roman" w:hint="eastAsia"/>
          <w:b/>
          <w:i/>
          <w:noProof/>
          <w:kern w:val="0"/>
          <w:sz w:val="24"/>
          <w:szCs w:val="24"/>
          <w:lang w:val="en-GB"/>
        </w:rPr>
        <w:t>0</w:t>
      </w:r>
      <w:r w:rsidR="006D5CCB">
        <w:rPr>
          <w:rFonts w:ascii="Arial" w:eastAsia="맑은 고딕" w:hAnsi="Arial" w:cs="Times New Roman" w:hint="eastAsia"/>
          <w:b/>
          <w:i/>
          <w:noProof/>
          <w:kern w:val="0"/>
          <w:sz w:val="24"/>
          <w:szCs w:val="24"/>
          <w:lang w:val="en-GB"/>
        </w:rPr>
        <w:t>5372</w:t>
      </w:r>
    </w:p>
    <w:p w:rsidR="0065642E" w:rsidRPr="002C3F0D" w:rsidRDefault="0065642E" w:rsidP="0065642E">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E13C5E" w:rsidRPr="00E13C5E" w:rsidRDefault="00E13C5E" w:rsidP="0065642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EB76F3">
        <w:rPr>
          <w:rFonts w:ascii="Arial" w:eastAsia="맑은 고딕" w:hAnsi="Arial" w:cs="Times New Roman" w:hint="eastAsia"/>
          <w:kern w:val="0"/>
          <w:sz w:val="24"/>
          <w:szCs w:val="20"/>
          <w:lang w:val="en-GB"/>
        </w:rPr>
        <w:t>8.1.2.</w:t>
      </w:r>
      <w:r w:rsidR="0065642E">
        <w:rPr>
          <w:rFonts w:ascii="Arial" w:eastAsia="맑은 고딕" w:hAnsi="Arial" w:cs="Times New Roman" w:hint="eastAsia"/>
          <w:kern w:val="0"/>
          <w:sz w:val="24"/>
          <w:szCs w:val="20"/>
          <w:lang w:val="en-GB"/>
        </w:rPr>
        <w:t>6</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2958FD" w:rsidRDefault="00E13C5E" w:rsidP="00E13C5E">
      <w:pPr>
        <w:pStyle w:val="1"/>
        <w:tabs>
          <w:tab w:val="num" w:pos="0"/>
        </w:tabs>
        <w:spacing w:after="180"/>
        <w:ind w:left="799" w:hanging="799"/>
      </w:pPr>
      <w:r w:rsidRPr="002958FD">
        <w:t>I</w:t>
      </w:r>
      <w:r w:rsidRPr="002958FD">
        <w:rPr>
          <w:rFonts w:hint="eastAsia"/>
        </w:rPr>
        <w:t>ntroduction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3B27B7">
        <w:rPr>
          <w:rFonts w:ascii="Times New Roman" w:eastAsia="맑은 고딕" w:hAnsi="Times New Roman" w:cs="바탕" w:hint="eastAsia"/>
          <w:kern w:val="0"/>
          <w:szCs w:val="20"/>
          <w:lang w:val="en-GB"/>
        </w:rPr>
        <w:t>8</w:t>
      </w:r>
      <w:r w:rsidRPr="00E13C5E">
        <w:rPr>
          <w:rFonts w:ascii="Times New Roman" w:eastAsia="맑은 고딕" w:hAnsi="Times New Roman" w:cs="바탕"/>
          <w:kern w:val="0"/>
          <w:szCs w:val="20"/>
          <w:lang w:val="en-GB"/>
        </w:rPr>
        <w:t xml:space="preserve"> [2], following agreements on interference measurements are agreed: </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mc:AlternateContent>
          <mc:Choice Requires="wps">
            <w:drawing>
              <wp:inline distT="0" distB="0" distL="0" distR="0" wp14:anchorId="6C5BB9FD" wp14:editId="15FB1CB8">
                <wp:extent cx="5803376" cy="2275027"/>
                <wp:effectExtent l="0" t="0" r="26035" b="114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2275027"/>
                        </a:xfrm>
                        <a:prstGeom prst="rect">
                          <a:avLst/>
                        </a:prstGeom>
                        <a:solidFill>
                          <a:srgbClr val="FFFFFF"/>
                        </a:solidFill>
                        <a:ln w="6350">
                          <a:solidFill>
                            <a:srgbClr val="000000"/>
                          </a:solidFill>
                          <a:miter lim="800000"/>
                          <a:headEnd/>
                          <a:tailEnd/>
                        </a:ln>
                      </wps:spPr>
                      <wps:txbx>
                        <w:txbxContent>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NR supports 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Note: this support is not transparent to specification</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case of DM-RS &amp; NZP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to support one of them or both</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the support is transparent to specification or not</w:t>
                            </w:r>
                          </w:p>
                          <w:p w:rsidR="003B27B7" w:rsidRPr="003B27B7" w:rsidRDefault="003B27B7" w:rsidP="003B27B7">
                            <w:pPr>
                              <w:widowControl/>
                              <w:wordWrap/>
                              <w:autoSpaceDE/>
                              <w:autoSpaceDN/>
                              <w:spacing w:after="0" w:line="240" w:lineRule="auto"/>
                              <w:jc w:val="left"/>
                              <w:rPr>
                                <w:rFonts w:ascii="Times New Roman" w:eastAsia="맑은 고딕" w:hAnsi="Times New Roman" w:cs="Times New Roman"/>
                                <w:kern w:val="0"/>
                                <w:szCs w:val="20"/>
                              </w:rPr>
                            </w:pPr>
                          </w:p>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 xml:space="preserve">NR supports aperiodic, semi-persistent (as a </w:t>
                            </w:r>
                            <w:r w:rsidRPr="003B27B7">
                              <w:rPr>
                                <w:rFonts w:ascii="Times New Roman" w:eastAsia="MS Mincho" w:hAnsi="Times New Roman" w:cs="Times New Roman"/>
                                <w:kern w:val="0"/>
                                <w:szCs w:val="20"/>
                                <w:highlight w:val="darkYellow"/>
                                <w:lang w:eastAsia="ja-JP"/>
                              </w:rPr>
                              <w:t>working assumption</w:t>
                            </w:r>
                            <w:r w:rsidRPr="003B27B7">
                              <w:rPr>
                                <w:rFonts w:ascii="Times New Roman" w:eastAsia="MS Mincho" w:hAnsi="Times New Roman" w:cs="Times New Roman"/>
                                <w:kern w:val="0"/>
                                <w:szCs w:val="20"/>
                                <w:lang w:eastAsia="ja-JP"/>
                              </w:rPr>
                              <w:t>), and periodic IMR based on ZP CSI-RS for interference measurement for CSI feedback</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For IMR based on ZP CSI-RS, above three different time-domain behaviors are configured in the resource setting(s).</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potential impact on PDSCH rate matching</w:t>
                            </w:r>
                          </w:p>
                          <w:p w:rsidR="00E13C5E" w:rsidRPr="003B27B7" w:rsidRDefault="00E13C5E" w:rsidP="00E13C5E">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1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" strokeweight=".5pt">
                <v:textbox>
                  <w:txbxContent>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NR supports 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Note: this support is not transparent to specification</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case of DM-RS &amp; NZP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to support one of them or both</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the support is transparent to specification or not</w:t>
                      </w:r>
                    </w:p>
                    <w:p w:rsidR="003B27B7" w:rsidRPr="003B27B7" w:rsidRDefault="003B27B7" w:rsidP="003B27B7">
                      <w:pPr>
                        <w:widowControl/>
                        <w:wordWrap/>
                        <w:autoSpaceDE/>
                        <w:autoSpaceDN/>
                        <w:spacing w:after="0" w:line="240" w:lineRule="auto"/>
                        <w:jc w:val="left"/>
                        <w:rPr>
                          <w:rFonts w:ascii="Times New Roman" w:eastAsia="맑은 고딕" w:hAnsi="Times New Roman" w:cs="Times New Roman"/>
                          <w:kern w:val="0"/>
                          <w:szCs w:val="20"/>
                        </w:rPr>
                      </w:pPr>
                    </w:p>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 xml:space="preserve">NR supports aperiodic, semi-persistent (as a </w:t>
                      </w:r>
                      <w:r w:rsidRPr="003B27B7">
                        <w:rPr>
                          <w:rFonts w:ascii="Times New Roman" w:eastAsia="MS Mincho" w:hAnsi="Times New Roman" w:cs="Times New Roman"/>
                          <w:kern w:val="0"/>
                          <w:szCs w:val="20"/>
                          <w:highlight w:val="darkYellow"/>
                          <w:lang w:eastAsia="ja-JP"/>
                        </w:rPr>
                        <w:t>working assumption</w:t>
                      </w:r>
                      <w:r w:rsidRPr="003B27B7">
                        <w:rPr>
                          <w:rFonts w:ascii="Times New Roman" w:eastAsia="MS Mincho" w:hAnsi="Times New Roman" w:cs="Times New Roman"/>
                          <w:kern w:val="0"/>
                          <w:szCs w:val="20"/>
                          <w:lang w:eastAsia="ja-JP"/>
                        </w:rPr>
                        <w:t>), and periodic IMR based on ZP CSI-RS for interference measurement for CSI feedback</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For IMR based on ZP CSI-RS, above three different time-domain behaviors are configured in the resource setting(s).</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potential impact on PDSCH rate matching</w:t>
                      </w:r>
                    </w:p>
                    <w:p w:rsidR="00E13C5E" w:rsidRPr="003B27B7" w:rsidRDefault="00E13C5E" w:rsidP="00E13C5E">
                      <w:pPr>
                        <w:spacing w:after="0"/>
                        <w:rPr>
                          <w:rFonts w:eastAsia="MS Mincho"/>
                          <w:lang w:eastAsia="ja-JP"/>
                        </w:rPr>
                      </w:pPr>
                    </w:p>
                  </w:txbxContent>
                </v:textbox>
                <w10:anchorlock/>
              </v:shape>
            </w:pict>
          </mc:Fallback>
        </mc:AlternateConten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E13C5E" w:rsidRDefault="00E13C5E" w:rsidP="00E13C5E">
      <w:pPr>
        <w:pStyle w:val="1"/>
        <w:tabs>
          <w:tab w:val="num" w:pos="0"/>
        </w:tabs>
        <w:spacing w:after="180"/>
        <w:ind w:left="799" w:hanging="799"/>
      </w:pPr>
      <w:r w:rsidRPr="00E13C5E">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E13C5E">
        <w:rPr>
          <w:rFonts w:ascii="Times New Roman" w:eastAsia="맑은 고딕" w:hAnsi="Times New Roman" w:cs="바탕"/>
          <w:kern w:val="0"/>
          <w:szCs w:val="20"/>
          <w:lang w:val="en-GB"/>
        </w:rPr>
        <w:t>precoded</w:t>
      </w:r>
      <w:proofErr w:type="spellEnd"/>
      <w:r w:rsidRPr="00E13C5E">
        <w:rPr>
          <w:rFonts w:ascii="Times New Roman" w:eastAsia="맑은 고딕" w:hAnsi="Times New Roman" w:cs="바탕"/>
          <w:kern w:val="0"/>
          <w:szCs w:val="20"/>
          <w:lang w:val="en-GB"/>
        </w:rPr>
        <w:t xml:space="preserve"> (NP) CSI-RS and cell-specific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(BF) CSI-RS. The second level of CSI-RS is analogous to Rel-13 UE-specific BF CSI-RS. Sharing the same characteristics, level-2 CSI-RS can be dynamically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and composed of smaller number of ports than those for the level-1 CSI-RS. Since the level-1 CSI-RS are supposed to perform RRM/CSI measurement without (or probably with coarse) priory information on CSI, wideband transmission of CSI-RS would be </w:t>
      </w:r>
      <w:r w:rsidRPr="00E13C5E">
        <w:rPr>
          <w:rFonts w:ascii="Times New Roman" w:eastAsia="맑은 고딕" w:hAnsi="Times New Roman" w:cs="바탕"/>
          <w:kern w:val="0"/>
          <w:szCs w:val="20"/>
          <w:lang w:val="en-GB"/>
        </w:rPr>
        <w:lastRenderedPageBreak/>
        <w:t>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5D89716B" wp14:editId="7CD10702">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w:t>
      </w:r>
      <w:proofErr w:type="spellStart"/>
      <w:r w:rsidRPr="00E13C5E">
        <w:rPr>
          <w:rFonts w:ascii="Times New Roman" w:eastAsia="맑은 고딕" w:hAnsi="Times New Roman" w:cs="바탕"/>
          <w:kern w:val="0"/>
          <w:szCs w:val="20"/>
          <w:lang w:val="en-GB"/>
        </w:rPr>
        <w:t>CoMP.</w:t>
      </w:r>
      <w:proofErr w:type="spellEnd"/>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A06E291" wp14:editId="752EC4D7">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w:t>
      </w:r>
      <w:proofErr w:type="spellStart"/>
      <w:r w:rsidRPr="00E13C5E">
        <w:rPr>
          <w:rFonts w:ascii="Times New Roman" w:eastAsia="맑은 고딕" w:hAnsi="Times New Roman" w:cs="Times New Roman"/>
          <w:kern w:val="0"/>
          <w:szCs w:val="20"/>
          <w:lang w:val="en-GB" w:eastAsia="en-US"/>
        </w:rPr>
        <w:t>subband</w:t>
      </w:r>
      <w:proofErr w:type="spellEnd"/>
      <w:r w:rsidRPr="00E13C5E">
        <w:rPr>
          <w:rFonts w:ascii="Times New Roman" w:eastAsia="맑은 고딕" w:hAnsi="Times New Roman" w:cs="Times New Roman"/>
          <w:kern w:val="0"/>
          <w:szCs w:val="20"/>
          <w:lang w:val="en-GB" w:eastAsia="en-US"/>
        </w:rPr>
        <w:t xml:space="preserve">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w:t>
      </w:r>
      <w:r w:rsidRPr="00E13C5E">
        <w:rPr>
          <w:rFonts w:ascii="Times New Roman" w:eastAsia="맑은 고딕" w:hAnsi="Times New Roman" w:cs="Times New Roman"/>
          <w:kern w:val="0"/>
          <w:szCs w:val="20"/>
          <w:lang w:val="en-GB" w:eastAsia="en-US"/>
        </w:rPr>
        <w:lastRenderedPageBreak/>
        <w:t xml:space="preserve">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pStyle w:val="1"/>
        <w:tabs>
          <w:tab w:val="num" w:pos="0"/>
        </w:tabs>
        <w:spacing w:after="180"/>
        <w:ind w:left="799" w:hanging="799"/>
      </w:pPr>
      <w:r w:rsidRPr="00E13C5E">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 xml:space="preserve">ey functionalities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are ABS (almost blank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CRE (cell range expansion). Since interference from macro cell has relatively high power, ABS and CRE has benefits on the capacity and coverage of small cells. Considering different interference hypothesis between normal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ABS, necessity of separate CSI reporting is induced and thus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has been introduced. In Rel-12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(enhanced interference mitigation and traffic adaptation), dynamic adaptation of TDD UL-DL configuration is proposed. In order to measure different interference hypothesis between DL only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which can provide dynamic direction change, enhanced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Figure 2,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lastRenderedPageBreak/>
        <w:drawing>
          <wp:inline distT="0" distB="0" distL="0" distR="0" wp14:anchorId="1E42692A" wp14:editId="74C929E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between LTE and NR would be domain for interference hypothesis change. 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lastRenderedPageBreak/>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pStyle w:val="1"/>
        <w:tabs>
          <w:tab w:val="num" w:pos="0"/>
        </w:tabs>
        <w:spacing w:after="180"/>
        <w:ind w:left="799" w:hanging="799"/>
      </w:pPr>
      <w:r w:rsidRPr="00E13C5E">
        <w:rPr>
          <w:rFonts w:hint="eastAsia"/>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E13C5E">
        <w:rPr>
          <w:rFonts w:ascii="Arial" w:eastAsia="바탕" w:hAnsi="Arial" w:cs="Times New Roman" w:hint="eastAsia"/>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Pr="00E13C5E">
        <w:rPr>
          <w:rFonts w:ascii="Times New Roman" w:eastAsia="맑은 고딕" w:hAnsi="Times New Roman" w:cs="Times New Roman"/>
          <w:kern w:val="0"/>
          <w:szCs w:val="20"/>
          <w:lang w:val="en-GB"/>
        </w:rPr>
        <w:t>, Chairman’s Note</w:t>
      </w:r>
    </w:p>
    <w:p w:rsidR="00E13C5E" w:rsidRPr="003B27B7" w:rsidRDefault="00E13C5E" w:rsidP="003B27B7">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E1677F">
        <w:rPr>
          <w:rFonts w:ascii="Times New Roman" w:eastAsia="맑은 고딕" w:hAnsi="Times New Roman" w:cs="Times New Roman" w:hint="eastAsia"/>
          <w:kern w:val="0"/>
          <w:szCs w:val="20"/>
          <w:lang w:val="en-GB"/>
        </w:rPr>
        <w:t>5346</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Discussions on CSI measurements and reporting for NR</w:t>
      </w:r>
      <w:r w:rsidRPr="00E13C5E">
        <w:rPr>
          <w:rFonts w:ascii="Times New Roman" w:eastAsia="맑은 고딕" w:hAnsi="Times New Roman" w:cs="Times New Roman"/>
          <w:kern w:val="0"/>
          <w:szCs w:val="20"/>
          <w:lang w:val="en-GB"/>
        </w:rPr>
        <w:t>”,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E1677F">
        <w:rPr>
          <w:rFonts w:ascii="Times New Roman" w:eastAsia="맑은 고딕" w:hAnsi="Times New Roman" w:cs="Times New Roman" w:hint="eastAsia"/>
          <w:kern w:val="0"/>
          <w:szCs w:val="20"/>
          <w:lang w:val="en-GB"/>
        </w:rPr>
        <w:t>5350</w:t>
      </w:r>
      <w:r w:rsidRPr="0060374F">
        <w:rPr>
          <w:rFonts w:ascii="Times New Roman" w:eastAsia="맑은 고딕" w:hAnsi="Times New Roman" w:cs="Times New Roman"/>
          <w:kern w:val="0"/>
          <w:szCs w:val="20"/>
          <w:lang w:val="en-GB"/>
        </w:rPr>
        <w:t>, “Discussions on CSI-RS design for NR MIMO”, Samsung.</w:t>
      </w:r>
      <w:bookmarkStart w:id="0" w:name="_GoBack"/>
      <w:bookmarkEnd w:id="0"/>
    </w:p>
    <w:p w:rsidR="0021397F" w:rsidRPr="00E13C5E" w:rsidRDefault="0021397F">
      <w:pPr>
        <w:rPr>
          <w:lang w:val="en-GB"/>
        </w:rPr>
      </w:pPr>
    </w:p>
    <w:sectPr w:rsidR="0021397F" w:rsidRPr="00E13C5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B00" w:rsidRDefault="003F1B00" w:rsidP="00E13C5E">
      <w:pPr>
        <w:spacing w:after="0" w:line="240" w:lineRule="auto"/>
      </w:pPr>
      <w:r>
        <w:separator/>
      </w:r>
    </w:p>
  </w:endnote>
  <w:endnote w:type="continuationSeparator" w:id="0">
    <w:p w:rsidR="003F1B00" w:rsidRDefault="003F1B00"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B00" w:rsidRDefault="003F1B00" w:rsidP="00E13C5E">
      <w:pPr>
        <w:spacing w:after="0" w:line="240" w:lineRule="auto"/>
      </w:pPr>
      <w:r>
        <w:separator/>
      </w:r>
    </w:p>
  </w:footnote>
  <w:footnote w:type="continuationSeparator" w:id="0">
    <w:p w:rsidR="003F1B00" w:rsidRDefault="003F1B00"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4"/>
  </w:num>
  <w:num w:numId="5">
    <w:abstractNumId w:val="4"/>
  </w:num>
  <w:num w:numId="6">
    <w:abstractNumId w:val="4"/>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21397F"/>
    <w:rsid w:val="00291226"/>
    <w:rsid w:val="002C53F1"/>
    <w:rsid w:val="00362E7A"/>
    <w:rsid w:val="003B27B7"/>
    <w:rsid w:val="003F1B00"/>
    <w:rsid w:val="004B1A05"/>
    <w:rsid w:val="0060374F"/>
    <w:rsid w:val="0065642E"/>
    <w:rsid w:val="006D5CCB"/>
    <w:rsid w:val="009110A7"/>
    <w:rsid w:val="0091120B"/>
    <w:rsid w:val="00A55C26"/>
    <w:rsid w:val="00B63020"/>
    <w:rsid w:val="00E13C5E"/>
    <w:rsid w:val="00E1677F"/>
    <w:rsid w:val="00EB76F3"/>
    <w:rsid w:val="00F83F01"/>
    <w:rsid w:val="00FE76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2242</Words>
  <Characters>12782</Characters>
  <Application>Microsoft Office Word</Application>
  <DocSecurity>0</DocSecurity>
  <Lines>106</Lines>
  <Paragraphs>29</Paragraphs>
  <ScaleCrop>false</ScaleCrop>
  <Company>Samsung Electronics</Company>
  <LinksUpToDate>false</LinksUpToDate>
  <CharactersWithSpaces>14995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10</cp:revision>
  <dcterms:created xsi:type="dcterms:W3CDTF">2017-01-05T08:46:00Z</dcterms:created>
  <dcterms:modified xsi:type="dcterms:W3CDTF">2017-03-24T06:06:00Z</dcterms:modified>
</cp:coreProperties>
</file>